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24" w:beforeLines="200" w:after="624" w:afterLines="200" w:line="600" w:lineRule="exact"/>
        <w:jc w:val="center"/>
        <w:textAlignment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36"/>
          <w:sz w:val="36"/>
          <w:szCs w:val="36"/>
        </w:rPr>
        <w:t>合肥市产业投资控股（集团）有限公司</w:t>
      </w:r>
      <w:r>
        <w:rPr>
          <w:rFonts w:ascii="Times New Roman" w:hAnsi="Times New Roman" w:eastAsia="方正小标宋简体" w:cs="Times New Roman"/>
          <w:b/>
          <w:bCs/>
          <w:kern w:val="36"/>
          <w:sz w:val="36"/>
          <w:szCs w:val="36"/>
        </w:rPr>
        <w:t>2024</w:t>
      </w:r>
      <w:r>
        <w:rPr>
          <w:rFonts w:hint="eastAsia" w:ascii="Times New Roman" w:hAnsi="Times New Roman" w:eastAsia="方正小标宋简体" w:cs="Times New Roman"/>
          <w:kern w:val="36"/>
          <w:sz w:val="36"/>
          <w:szCs w:val="36"/>
        </w:rPr>
        <w:t>校园招聘常见问题问答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一、关于简历投递：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：合肥产投集团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校园招聘的招聘对象是？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</w:rPr>
        <w:t>境内院校毕业生</w:t>
      </w:r>
      <w:r>
        <w:rPr>
          <w:rFonts w:hint="eastAsia" w:ascii="仿宋_GB2312" w:eastAsia="仿宋_GB2312"/>
          <w:sz w:val="32"/>
          <w:szCs w:val="32"/>
        </w:rPr>
        <w:t>须为国家教育部认可的高等院校</w:t>
      </w:r>
      <w:r>
        <w:rPr>
          <w:rFonts w:ascii="Times New Roman" w:hAnsi="Times New Roman" w:eastAsia="仿宋_GB2312" w:cs="Times New Roman"/>
          <w:sz w:val="32"/>
          <w:szCs w:val="32"/>
        </w:rPr>
        <w:t>2024年应届毕业生，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能在 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日前获得毕业证、学位证。</w:t>
      </w:r>
      <w:r>
        <w:rPr>
          <w:rFonts w:hint="eastAsia" w:ascii="仿宋_GB2312" w:eastAsia="仿宋_GB2312"/>
          <w:b/>
          <w:sz w:val="32"/>
          <w:szCs w:val="32"/>
        </w:rPr>
        <w:t>境外院校毕业生</w:t>
      </w:r>
      <w:r>
        <w:rPr>
          <w:rFonts w:hint="eastAsia" w:ascii="仿宋_GB2312" w:eastAsia="仿宋_GB2312"/>
          <w:sz w:val="32"/>
          <w:szCs w:val="32"/>
        </w:rPr>
        <w:t>能在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日前获得教育部留学服务中心学历学位认证，且在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月之间取得证书。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：岗位表中所要求的学历、学位是否为应聘者所获得的最高学历、学位？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：不是。职位中学历、学位的要求均为起点（最低）要求，高学历、学位的人员可以报考低学历、学位职位。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:招聘对学历和所学专业有限制吗？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：不同的岗位对学历和专业的要求不同，您可以在具体的岗位描述中查看了解，也可致电考务咨询。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：每人可以投递几个岗位？投递成功后，还可以修改投递岗位吗？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：每人限投递一个岗位，投递岗位与考试时须使用同一有效居民身份证，且投递成功后不可改投，请慎重选择并仔细填报相关岗位信息。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：什么时间报名？以什么方式报名？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A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：网申时间为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3年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月28日0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至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月31日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唯一通道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合肥市国有人力资源招考招聘服务平台（</w:t>
      </w:r>
      <w:r>
        <w:fldChar w:fldCharType="begin"/>
      </w:r>
      <w:r>
        <w:instrText xml:space="preserve"> HYPERLINK "http://exam.hfbbrl.com/" </w:instrText>
      </w:r>
      <w:r>
        <w:fldChar w:fldCharType="separate"/>
      </w:r>
      <w:r>
        <w:rPr>
          <w:rStyle w:val="8"/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t>http://exam.hfbbrl.com</w:t>
      </w:r>
      <w:r>
        <w:rPr>
          <w:rStyle w:val="8"/>
          <w:rFonts w:ascii="Times New Roman" w:hAnsi="Times New Roman" w:eastAsia="微软雅黑"/>
          <w:color w:val="00000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，建议使用电脑端进行网上报名。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：请发送邮件至hfbbrl@</w:t>
      </w:r>
      <w:r>
        <w:rPr>
          <w:rFonts w:ascii="Times New Roman" w:hAnsi="Times New Roman" w:eastAsia="仿宋_GB2312" w:cs="Times New Roman"/>
          <w:sz w:val="32"/>
          <w:szCs w:val="32"/>
        </w:rPr>
        <w:t>163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.com，邮件标题“网申技术问题+姓名”，邮件内容至少包括个人姓名、手机号，描述具体的技术问题及全屏截图。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：进入招聘下一环节前我们会通过报名网站公告、短信等方式通知，请及时关注报名网站并确保投递时填写的手机号正确，能正常接收群发短信。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：投递集团子公司招聘岗位的招聘时间安排是什么？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此次校园招聘，由合肥产投集团统一组织实施，签订三方协议及入职手续办理等后续流程由各子公司自行组织实施。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：线上测评内容包括思维能力及心理测评，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ascii="Times New Roman" w:hAnsi="Times New Roman" w:eastAsia="仿宋_GB2312" w:cs="Times New Roman"/>
          <w:sz w:val="32"/>
          <w:szCs w:val="32"/>
        </w:rPr>
        <w:t>80</w:t>
      </w:r>
      <w:r>
        <w:rPr>
          <w:rFonts w:hint="eastAsia" w:ascii="仿宋_GB2312" w:eastAsia="仿宋_GB2312"/>
          <w:sz w:val="32"/>
          <w:szCs w:val="32"/>
        </w:rPr>
        <w:t>分钟。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：通过资格初审后，我们将提前发短信通知您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：笔试大概什么内容？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12: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笔试针对所报岗位进行专业知识测试。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：建议及时关注报名网站公告与短信通知，如错过笔试不再进行补考，且没有机会参与该职位后续招聘环节。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14: 博士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研究生报考岗位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需要参加线下笔试吗？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14：本次招聘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报考合肥市产业投资控股（集团）有限公司博士生</w:t>
      </w:r>
      <w:r>
        <w:rPr>
          <w:rFonts w:ascii="Times New Roman" w:hAnsi="Times New Roman" w:eastAsia="仿宋_GB2312" w:cs="Times New Roman"/>
          <w:sz w:val="32"/>
          <w:szCs w:val="32"/>
        </w:rPr>
        <w:t>专项岗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可免予参加线下笔试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线上测评及综合面试仍需按照通知参加；博士研究生报考子公司的相关岗位，仍需参加线下笔试环节。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：本次校招面试工作采取线下面试，我们会提前三天时间通过报名网站公告及短信通知，请进入面试的同学协调好时间，按时参加面试。如因个人原因无法参加面试，则会取消该岗位应聘资格。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天可通过报名网站公告和短信通知，未通过的不做另行通知，还望谅解。最终录用结果将在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月底前在合肥产投集团官网进行公示，请及时关注。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：录用后需要提前入职实习吗？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：集团欢迎提前入职实习，具体安排另行通知。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：可在工作日期间0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</w:t>
      </w:r>
      <w:r>
        <w:rPr>
          <w:rFonts w:ascii="Times New Roman" w:hAnsi="Times New Roman" w:eastAsia="仿宋_GB2312" w:cs="Times New Roman"/>
          <w:sz w:val="32"/>
          <w:szCs w:val="32"/>
        </w:rPr>
        <w:t>0551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63419830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87185E4-073C-4A28-B732-B851523371D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F1AAD68-23A7-476F-AF5A-6F1D5360A4F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6649ECD-2842-442E-A645-17091D8D9F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B5E1CC-372A-4775-996C-A3E834503E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MGYxZDU4YTdkOTY5YmRjMzA3ZTRhZmE0MGM1YWEifQ==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5AA53DA"/>
    <w:rsid w:val="05FB176E"/>
    <w:rsid w:val="06320500"/>
    <w:rsid w:val="07F716DD"/>
    <w:rsid w:val="0A0947FE"/>
    <w:rsid w:val="0ADE12EB"/>
    <w:rsid w:val="0C2A349B"/>
    <w:rsid w:val="0DCA4E3B"/>
    <w:rsid w:val="115963AE"/>
    <w:rsid w:val="1226338C"/>
    <w:rsid w:val="131E40C5"/>
    <w:rsid w:val="13F015BE"/>
    <w:rsid w:val="169A1CB5"/>
    <w:rsid w:val="1A2B77F4"/>
    <w:rsid w:val="1B3501FE"/>
    <w:rsid w:val="1F005F5D"/>
    <w:rsid w:val="1F593884"/>
    <w:rsid w:val="205E16BF"/>
    <w:rsid w:val="20EF44EF"/>
    <w:rsid w:val="217D6092"/>
    <w:rsid w:val="21DC67DA"/>
    <w:rsid w:val="22714FC1"/>
    <w:rsid w:val="2654763D"/>
    <w:rsid w:val="27F9497F"/>
    <w:rsid w:val="2B962447"/>
    <w:rsid w:val="2D026166"/>
    <w:rsid w:val="2D3B63B6"/>
    <w:rsid w:val="2E3E188E"/>
    <w:rsid w:val="2FDE6C5E"/>
    <w:rsid w:val="303A711C"/>
    <w:rsid w:val="3348538E"/>
    <w:rsid w:val="34730C0E"/>
    <w:rsid w:val="348A5C2C"/>
    <w:rsid w:val="34AD78DB"/>
    <w:rsid w:val="363428C4"/>
    <w:rsid w:val="36CE3E50"/>
    <w:rsid w:val="399A10AC"/>
    <w:rsid w:val="3A976763"/>
    <w:rsid w:val="3EF04B02"/>
    <w:rsid w:val="3F116810"/>
    <w:rsid w:val="3FB948C3"/>
    <w:rsid w:val="40E116EE"/>
    <w:rsid w:val="43CB3894"/>
    <w:rsid w:val="43F21A68"/>
    <w:rsid w:val="46927556"/>
    <w:rsid w:val="470923BB"/>
    <w:rsid w:val="470E70EA"/>
    <w:rsid w:val="499178D8"/>
    <w:rsid w:val="49E0657C"/>
    <w:rsid w:val="4B2F18DD"/>
    <w:rsid w:val="4D3E49F1"/>
    <w:rsid w:val="4E4F2DA9"/>
    <w:rsid w:val="4ED762C5"/>
    <w:rsid w:val="516661EC"/>
    <w:rsid w:val="58221F27"/>
    <w:rsid w:val="5B1E0A21"/>
    <w:rsid w:val="5B631215"/>
    <w:rsid w:val="5D1D74E6"/>
    <w:rsid w:val="63FF11FC"/>
    <w:rsid w:val="64355278"/>
    <w:rsid w:val="68DD14AA"/>
    <w:rsid w:val="6C6831C8"/>
    <w:rsid w:val="728E7F38"/>
    <w:rsid w:val="7A2114E1"/>
    <w:rsid w:val="7C464AE6"/>
    <w:rsid w:val="7CB5133E"/>
    <w:rsid w:val="7DE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</Words>
  <Characters>1456</Characters>
  <Lines>12</Lines>
  <Paragraphs>3</Paragraphs>
  <TotalTime>243</TotalTime>
  <ScaleCrop>false</ScaleCrop>
  <LinksUpToDate>false</LinksUpToDate>
  <CharactersWithSpaces>1708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张晶晶</cp:lastModifiedBy>
  <dcterms:modified xsi:type="dcterms:W3CDTF">2023-09-27T13:36:17Z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E57E2251EFF044E0AB44CF81A5F9CE46</vt:lpwstr>
  </property>
</Properties>
</file>