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360" w:lineRule="auto"/>
        <w:rPr>
          <w:rFonts w:ascii="Times New Roman" w:hAnsi="Times New Roman" w:eastAsia="方正小标宋简体" w:cs="Times New Roman"/>
          <w:sz w:val="40"/>
          <w:szCs w:val="40"/>
        </w:rPr>
      </w:pP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合肥产投资本公司</w:t>
      </w:r>
      <w:r>
        <w:rPr>
          <w:rFonts w:ascii="Times New Roman" w:hAnsi="Times New Roman" w:eastAsia="方正小标宋简体" w:cs="Times New Roman"/>
          <w:b/>
          <w:sz w:val="40"/>
          <w:szCs w:val="40"/>
        </w:rPr>
        <w:t>2023</w:t>
      </w:r>
      <w:r>
        <w:rPr>
          <w:rFonts w:ascii="Times New Roman" w:hAnsi="Times New Roman" w:eastAsia="方正小标宋简体" w:cs="Times New Roman"/>
          <w:sz w:val="40"/>
          <w:szCs w:val="40"/>
        </w:rPr>
        <w:t>年岗位竞聘方案</w:t>
      </w:r>
    </w:p>
    <w:p>
      <w:pPr>
        <w:spacing w:line="360" w:lineRule="auto"/>
        <w:rPr>
          <w:rFonts w:ascii="Times New Roman" w:hAnsi="Times New Roman" w:eastAsia="方正小标宋简体" w:cs="Times New Roman"/>
          <w:sz w:val="11"/>
          <w:szCs w:val="40"/>
        </w:rPr>
      </w:pPr>
    </w:p>
    <w:p>
      <w:pPr>
        <w:tabs>
          <w:tab w:val="left" w:pos="4689"/>
        </w:tabs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一、公司简介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合肥产投资本创业投资管理有限公司（以下简称“产投资本”或“公司”）于2019年12月组建运营，是合肥市产业投资控股（集团）有限公司打造的市场化、专业化投资平台，</w:t>
      </w:r>
      <w:r>
        <w:rPr>
          <w:rFonts w:ascii="Times New Roman" w:hAnsi="Times New Roman" w:eastAsia="仿宋_GB2312" w:cs="Times New Roman"/>
          <w:sz w:val="32"/>
          <w:szCs w:val="36"/>
        </w:rPr>
        <w:t>围绕母基金管理、产业基金运营和重大项目投资构建核心业务体系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司运营管理合肥市创投引导基金、合肥市高质量发展引导基金、安徽省新材料产业母基金、安徽省生命健康产业母基金等，母基金管理规模超300亿元。与华登国际、华芯投资、国投招商、基石资本等众多投资机构合作设立超42支参股子基金，自主发起设立13支子基金，自主管理基金规模超200亿元。</w:t>
      </w:r>
    </w:p>
    <w:p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二、竞聘岗位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（一）风险管控部业务经理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（二）财务部业务助理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（三）综合部业务助理</w:t>
      </w:r>
    </w:p>
    <w:p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三、选拔条件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通过岗位竞聘方式选拔任用相关岗位人员，必须坚持下列原则：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  <w:lang w:eastAsia="zh-Hans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（一）党管干部</w:t>
      </w:r>
      <w:r>
        <w:rPr>
          <w:rFonts w:ascii="Times New Roman" w:hAnsi="Times New Roman" w:eastAsia="楷体_GB2312" w:cs="Times New Roman"/>
          <w:b/>
          <w:color w:val="000000"/>
          <w:sz w:val="32"/>
          <w:szCs w:val="32"/>
          <w:lang w:eastAsia="zh-Hans"/>
        </w:rPr>
        <w:t>；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（二）德才兼备、以德为先，五湖四海、任人唯贤；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（三）事业为上、人岗相适、人事相宜；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（四）公道正派、注重实绩、群众公认；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（五）民主集中制；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（六）依法依规办事。</w:t>
      </w:r>
    </w:p>
    <w:p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四、岗位要求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（一）竞聘岗位职责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风险管控部业务经理（1人）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岗位职责：</w:t>
      </w:r>
      <w:r>
        <w:rPr>
          <w:rFonts w:ascii="Times New Roman" w:hAnsi="Times New Roman" w:eastAsia="仿宋_GB2312" w:cs="Times New Roman"/>
          <w:sz w:val="32"/>
          <w:szCs w:val="32"/>
        </w:rPr>
        <w:t>参与拟定公司基金投资业务的内控相关制度、管理办法和工作流程；参与基金组建和项目出资的投前合规性审查；参与公司拟投资的重大项目，配合投资团队进行投前尽调，严格把控项目风险；参与对已投项目开展决策事项落实情况的督查、经营发展情况跟踪评判等投后管理工作；参与公司招标采购，参与撰写申报材料，发布采购文件，组织评审，确定中标单位等工作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财务部业务助理（1人）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岗位职责：</w:t>
      </w:r>
      <w:r>
        <w:rPr>
          <w:rFonts w:ascii="Times New Roman" w:hAnsi="Times New Roman" w:eastAsia="仿宋_GB2312" w:cs="Times New Roman"/>
          <w:sz w:val="32"/>
          <w:szCs w:val="32"/>
        </w:rPr>
        <w:t>配合财务负责人完成管理公司及基金主体的会计核算、纳税申报等工作；负责企业重要票据和会计档案的管理；参与对被投资企业的财务尽调；完成会计凭证的记账工作；完成领导交办的其他事项。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3.综合部业务助理（1人）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岗位职责：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熟悉党务工作、人力资源、安全生产、工会团建等基础事务；参与日常公文流转、印章管理、档案管理等工作；擅长各类公文、综合性材料的起草；配合做好各类会议和活动的组织协调工作。 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（二）基本条件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1.集团系统内（包含全资子公司及实际控制子公司）正式在职在岗员工；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2.政治素质好、大局意识强，遵纪守法、作风正派、具有责任感和奉献精神；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3.具备正常履职的身体条件。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（三）任职资格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 风险管控部业务经理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经济、金融、审计、法律等相关专业背景；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硕士研究生</w:t>
      </w:r>
      <w:r>
        <w:rPr>
          <w:rFonts w:ascii="Times New Roman" w:hAnsi="Times New Roman" w:eastAsia="仿宋_GB2312" w:cs="Times New Roman"/>
          <w:sz w:val="32"/>
          <w:szCs w:val="32"/>
        </w:rPr>
        <w:t>及以上学历；年龄在35周岁以下；具有至少2年内控审计、招标采购等相关工作经验；具备国家统一法律职业资格等相关行业证书者优先。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 财务部业务助理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经济、金融、财务、管理等相关专业背景；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硕士研究生</w:t>
      </w:r>
      <w:r>
        <w:rPr>
          <w:rFonts w:ascii="Times New Roman" w:hAnsi="Times New Roman" w:eastAsia="仿宋_GB2312" w:cs="Times New Roman"/>
          <w:sz w:val="32"/>
          <w:szCs w:val="32"/>
        </w:rPr>
        <w:t>及以上学历；年龄在30周岁以下；熟悉掌握会计基础专业知识与相关财经法规；熟悉基金相关会计业务，有初级会计及以上职称，有1年以上基金公司工作经验者优先。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3．综合部业务助理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管理学、人文学科相关专业背景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，硕士研究生</w:t>
      </w:r>
      <w:r>
        <w:rPr>
          <w:rFonts w:ascii="Times New Roman" w:hAnsi="Times New Roman" w:eastAsia="仿宋_GB2312" w:cs="Times New Roman"/>
          <w:sz w:val="32"/>
          <w:szCs w:val="32"/>
        </w:rPr>
        <w:t>及以上学历，中共党员，年龄在30周岁以下，具有至少1年及以上综合管理工作经验，工作踏实仔细、认真负责，能够熟练运用各类办公软件，有较强的文字写作和语言表达能力。</w:t>
      </w:r>
    </w:p>
    <w:p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五、竞聘方式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合肥市产业投资控股（集团）有限公司总部人员选调管理办法》，如符合报名条件人数与岗位拟选调人数的比例不低于3:1，则采取“公开竞聘”方式确定考察人选，内容为“竞聘演说+现场答辩”；如低于3:1的，则采取“定向竞聘”形式确定考察人选，内容包括“竞聘演说+技能测评”，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“公开竞聘”或“定向竞聘”成绩</w:t>
      </w:r>
      <w:r>
        <w:rPr>
          <w:rFonts w:ascii="Times New Roman" w:hAnsi="Times New Roman" w:eastAsia="仿宋_GB2312" w:cs="Times New Roman"/>
          <w:sz w:val="32"/>
          <w:szCs w:val="32"/>
        </w:rPr>
        <w:t>未达到用人需求部门要求，则取消此岗位选调计划。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竞聘演说：</w:t>
      </w:r>
      <w:r>
        <w:rPr>
          <w:rFonts w:ascii="Times New Roman" w:hAnsi="Times New Roman" w:eastAsia="仿宋_GB2312" w:cs="Times New Roman"/>
          <w:sz w:val="32"/>
          <w:szCs w:val="32"/>
        </w:rPr>
        <w:t>竞聘者以PPT形式进行个人陈述汇报，时间不超过5分钟，陈述后答辩10分钟。</w:t>
      </w:r>
    </w:p>
    <w:p>
      <w:pPr>
        <w:spacing w:line="360" w:lineRule="auto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技能测评</w:t>
      </w:r>
      <w:r>
        <w:rPr>
          <w:rFonts w:ascii="Times New Roman" w:hAnsi="Times New Roman" w:eastAsia="仿宋_GB2312" w:cs="Times New Roman"/>
          <w:sz w:val="32"/>
          <w:szCs w:val="32"/>
        </w:rPr>
        <w:t>：形式为笔试，由用人需求部门出具测评试题，测评时间不超过90分钟。</w:t>
      </w:r>
    </w:p>
    <w:p>
      <w:pPr>
        <w:spacing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六、工作安排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（一）公开报名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参加竞聘的相关人员于2023年3月24日（星期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）17:00前提交个人陈述PPT、竞聘报名表电子版、竞聘报名表纸质签字版至合肥产投资本公司综合部傅芮处（0551-65113835/18788868531）。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（二）竞聘实施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竞聘演说时间待定，地点暂定合肥产投资本公司5楼大会议室，抽签决定出场顺序，演说结束后评委可就演说内容进行追问。如需开展技能测评，开展时间另行通知。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如采用“竞聘演说+技能测评”形式，则按照竞聘演说占比60%、技能测评占比40%的权重确定综合得分。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（三）推荐考察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考察内容主要包括考察对象的德、能、勤、绩、廉情况及与竞聘职位的适应程度，注重考察工作实绩和群众公认程度。</w:t>
      </w:r>
    </w:p>
    <w:p>
      <w:pPr>
        <w:spacing w:line="360" w:lineRule="auto"/>
        <w:ind w:firstLine="643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（四）研究任用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经研究确定拟任人选，对拟任人选按照有关规定进行为期三天的公示。公示期满无异议者，按有关规定办理任职手续。</w:t>
      </w:r>
    </w:p>
    <w:p>
      <w:pPr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50"/>
    <w:rsid w:val="00004B53"/>
    <w:rsid w:val="00013ECA"/>
    <w:rsid w:val="00017C14"/>
    <w:rsid w:val="00024762"/>
    <w:rsid w:val="00033373"/>
    <w:rsid w:val="0006356A"/>
    <w:rsid w:val="00085FD3"/>
    <w:rsid w:val="000935BC"/>
    <w:rsid w:val="00095A40"/>
    <w:rsid w:val="000A0BFA"/>
    <w:rsid w:val="000A4B2E"/>
    <w:rsid w:val="000B4F33"/>
    <w:rsid w:val="000C3B89"/>
    <w:rsid w:val="000C50A3"/>
    <w:rsid w:val="000F60FC"/>
    <w:rsid w:val="00106122"/>
    <w:rsid w:val="00131C5E"/>
    <w:rsid w:val="001326B5"/>
    <w:rsid w:val="00152B34"/>
    <w:rsid w:val="0016095B"/>
    <w:rsid w:val="00191F09"/>
    <w:rsid w:val="001A28CD"/>
    <w:rsid w:val="001B76C1"/>
    <w:rsid w:val="001D1B45"/>
    <w:rsid w:val="001D56C1"/>
    <w:rsid w:val="001D655F"/>
    <w:rsid w:val="001F479B"/>
    <w:rsid w:val="00211F39"/>
    <w:rsid w:val="0022195E"/>
    <w:rsid w:val="00223F00"/>
    <w:rsid w:val="002304D9"/>
    <w:rsid w:val="00232807"/>
    <w:rsid w:val="002337C0"/>
    <w:rsid w:val="00241418"/>
    <w:rsid w:val="0024586F"/>
    <w:rsid w:val="0025224B"/>
    <w:rsid w:val="0026564C"/>
    <w:rsid w:val="00294607"/>
    <w:rsid w:val="002A5480"/>
    <w:rsid w:val="002E2E65"/>
    <w:rsid w:val="00300711"/>
    <w:rsid w:val="00303F7C"/>
    <w:rsid w:val="0031235A"/>
    <w:rsid w:val="0033669C"/>
    <w:rsid w:val="0033711F"/>
    <w:rsid w:val="00345390"/>
    <w:rsid w:val="0034762B"/>
    <w:rsid w:val="0038205A"/>
    <w:rsid w:val="003B6362"/>
    <w:rsid w:val="003B72AC"/>
    <w:rsid w:val="003B7D06"/>
    <w:rsid w:val="003C30A0"/>
    <w:rsid w:val="003D6A39"/>
    <w:rsid w:val="003E3BC7"/>
    <w:rsid w:val="003F4A81"/>
    <w:rsid w:val="00440F47"/>
    <w:rsid w:val="004462ED"/>
    <w:rsid w:val="00481A20"/>
    <w:rsid w:val="004A1F04"/>
    <w:rsid w:val="004D3950"/>
    <w:rsid w:val="004E2F84"/>
    <w:rsid w:val="004E64F6"/>
    <w:rsid w:val="00501C7C"/>
    <w:rsid w:val="00505515"/>
    <w:rsid w:val="00507780"/>
    <w:rsid w:val="0051668F"/>
    <w:rsid w:val="00534DCE"/>
    <w:rsid w:val="0054634A"/>
    <w:rsid w:val="00556CBE"/>
    <w:rsid w:val="005613CC"/>
    <w:rsid w:val="00577C3E"/>
    <w:rsid w:val="005817AB"/>
    <w:rsid w:val="005B62D1"/>
    <w:rsid w:val="005C3067"/>
    <w:rsid w:val="005E271C"/>
    <w:rsid w:val="006060B1"/>
    <w:rsid w:val="006303F2"/>
    <w:rsid w:val="00650604"/>
    <w:rsid w:val="006604D9"/>
    <w:rsid w:val="00667FBC"/>
    <w:rsid w:val="00673685"/>
    <w:rsid w:val="0069522F"/>
    <w:rsid w:val="006A5994"/>
    <w:rsid w:val="006B359C"/>
    <w:rsid w:val="006C5D42"/>
    <w:rsid w:val="006D4124"/>
    <w:rsid w:val="006E768A"/>
    <w:rsid w:val="006F46FD"/>
    <w:rsid w:val="00711B64"/>
    <w:rsid w:val="0074222A"/>
    <w:rsid w:val="00776130"/>
    <w:rsid w:val="0078034B"/>
    <w:rsid w:val="007C671F"/>
    <w:rsid w:val="007D06AD"/>
    <w:rsid w:val="007E26F2"/>
    <w:rsid w:val="008305C7"/>
    <w:rsid w:val="00853A08"/>
    <w:rsid w:val="008631C7"/>
    <w:rsid w:val="008672FA"/>
    <w:rsid w:val="0086744A"/>
    <w:rsid w:val="008754DC"/>
    <w:rsid w:val="00875CEB"/>
    <w:rsid w:val="008C120C"/>
    <w:rsid w:val="008C12BF"/>
    <w:rsid w:val="008C2165"/>
    <w:rsid w:val="008E5FC1"/>
    <w:rsid w:val="008F3CDB"/>
    <w:rsid w:val="008F4E82"/>
    <w:rsid w:val="008F6120"/>
    <w:rsid w:val="0090010A"/>
    <w:rsid w:val="00902B2B"/>
    <w:rsid w:val="009044AF"/>
    <w:rsid w:val="0091584B"/>
    <w:rsid w:val="0092696A"/>
    <w:rsid w:val="00931C63"/>
    <w:rsid w:val="00954470"/>
    <w:rsid w:val="00957A21"/>
    <w:rsid w:val="00960330"/>
    <w:rsid w:val="009623C1"/>
    <w:rsid w:val="0096546F"/>
    <w:rsid w:val="0097113F"/>
    <w:rsid w:val="00974090"/>
    <w:rsid w:val="00983195"/>
    <w:rsid w:val="009A0FDC"/>
    <w:rsid w:val="009B49EC"/>
    <w:rsid w:val="009B7A1B"/>
    <w:rsid w:val="009C3BDB"/>
    <w:rsid w:val="009C60F6"/>
    <w:rsid w:val="009D090E"/>
    <w:rsid w:val="009D4518"/>
    <w:rsid w:val="009E1EB5"/>
    <w:rsid w:val="009E1FAA"/>
    <w:rsid w:val="00A1045A"/>
    <w:rsid w:val="00A104C9"/>
    <w:rsid w:val="00A564DD"/>
    <w:rsid w:val="00A663AA"/>
    <w:rsid w:val="00A75244"/>
    <w:rsid w:val="00A81BA6"/>
    <w:rsid w:val="00A9585B"/>
    <w:rsid w:val="00AA4F8E"/>
    <w:rsid w:val="00AC2BF3"/>
    <w:rsid w:val="00B02428"/>
    <w:rsid w:val="00B02D46"/>
    <w:rsid w:val="00B278B7"/>
    <w:rsid w:val="00B435A2"/>
    <w:rsid w:val="00B43D3C"/>
    <w:rsid w:val="00B81977"/>
    <w:rsid w:val="00B827AC"/>
    <w:rsid w:val="00BA79BB"/>
    <w:rsid w:val="00BB4A53"/>
    <w:rsid w:val="00BD0477"/>
    <w:rsid w:val="00BD3BE6"/>
    <w:rsid w:val="00BF47DE"/>
    <w:rsid w:val="00BF7043"/>
    <w:rsid w:val="00C11EE6"/>
    <w:rsid w:val="00C154F4"/>
    <w:rsid w:val="00C22A9D"/>
    <w:rsid w:val="00C278E5"/>
    <w:rsid w:val="00C36A02"/>
    <w:rsid w:val="00C50411"/>
    <w:rsid w:val="00C63D49"/>
    <w:rsid w:val="00C809A6"/>
    <w:rsid w:val="00C907E4"/>
    <w:rsid w:val="00C91AFE"/>
    <w:rsid w:val="00CB4CF3"/>
    <w:rsid w:val="00CE2EB3"/>
    <w:rsid w:val="00CE5215"/>
    <w:rsid w:val="00D01F29"/>
    <w:rsid w:val="00D55D1C"/>
    <w:rsid w:val="00D6423C"/>
    <w:rsid w:val="00D717CF"/>
    <w:rsid w:val="00DA4F5C"/>
    <w:rsid w:val="00DB4BD7"/>
    <w:rsid w:val="00DD2A9E"/>
    <w:rsid w:val="00E50CD7"/>
    <w:rsid w:val="00E839BB"/>
    <w:rsid w:val="00E923E1"/>
    <w:rsid w:val="00E930AC"/>
    <w:rsid w:val="00EA3CCF"/>
    <w:rsid w:val="00EB17BC"/>
    <w:rsid w:val="00EB2442"/>
    <w:rsid w:val="00EB4747"/>
    <w:rsid w:val="00EC2A10"/>
    <w:rsid w:val="00EE61BC"/>
    <w:rsid w:val="00EE682A"/>
    <w:rsid w:val="00F151F8"/>
    <w:rsid w:val="00F25274"/>
    <w:rsid w:val="00F309B6"/>
    <w:rsid w:val="00F57747"/>
    <w:rsid w:val="00F62026"/>
    <w:rsid w:val="00F6257D"/>
    <w:rsid w:val="00F82CF5"/>
    <w:rsid w:val="00F87F2D"/>
    <w:rsid w:val="00FA224E"/>
    <w:rsid w:val="00FB6F15"/>
    <w:rsid w:val="00FD2730"/>
    <w:rsid w:val="00FE2192"/>
    <w:rsid w:val="00FE4A67"/>
    <w:rsid w:val="01D72B21"/>
    <w:rsid w:val="01D730A3"/>
    <w:rsid w:val="02314B3D"/>
    <w:rsid w:val="028A15C4"/>
    <w:rsid w:val="02C259E9"/>
    <w:rsid w:val="032C1D5D"/>
    <w:rsid w:val="034F3172"/>
    <w:rsid w:val="03BB10F7"/>
    <w:rsid w:val="03FB251C"/>
    <w:rsid w:val="04FD5DEF"/>
    <w:rsid w:val="05A70278"/>
    <w:rsid w:val="0678269A"/>
    <w:rsid w:val="06E813F6"/>
    <w:rsid w:val="0749068D"/>
    <w:rsid w:val="077222D1"/>
    <w:rsid w:val="07990099"/>
    <w:rsid w:val="08555B04"/>
    <w:rsid w:val="08A60CB1"/>
    <w:rsid w:val="08AE27A8"/>
    <w:rsid w:val="08B828B2"/>
    <w:rsid w:val="097E7715"/>
    <w:rsid w:val="0A7825FA"/>
    <w:rsid w:val="0ACB4F7E"/>
    <w:rsid w:val="0B426689"/>
    <w:rsid w:val="0BA87BD2"/>
    <w:rsid w:val="0C2E2F85"/>
    <w:rsid w:val="0C335AFF"/>
    <w:rsid w:val="0C5620A8"/>
    <w:rsid w:val="0C841EE6"/>
    <w:rsid w:val="0E5B5E02"/>
    <w:rsid w:val="0E731CF4"/>
    <w:rsid w:val="0F612130"/>
    <w:rsid w:val="0FAB664F"/>
    <w:rsid w:val="0FE3664F"/>
    <w:rsid w:val="10724A52"/>
    <w:rsid w:val="1081031E"/>
    <w:rsid w:val="109D36C2"/>
    <w:rsid w:val="10B70986"/>
    <w:rsid w:val="10EF3D69"/>
    <w:rsid w:val="115A55E8"/>
    <w:rsid w:val="119A7EE2"/>
    <w:rsid w:val="120B72DF"/>
    <w:rsid w:val="123F2B10"/>
    <w:rsid w:val="12C2156C"/>
    <w:rsid w:val="139773A4"/>
    <w:rsid w:val="13B40DD3"/>
    <w:rsid w:val="13CD60FE"/>
    <w:rsid w:val="14783EC5"/>
    <w:rsid w:val="158E2774"/>
    <w:rsid w:val="16075E76"/>
    <w:rsid w:val="163A1418"/>
    <w:rsid w:val="16A92172"/>
    <w:rsid w:val="16AD5A87"/>
    <w:rsid w:val="16D34E4D"/>
    <w:rsid w:val="171F6CBF"/>
    <w:rsid w:val="17B40042"/>
    <w:rsid w:val="17FC00A8"/>
    <w:rsid w:val="18995FB7"/>
    <w:rsid w:val="18E86773"/>
    <w:rsid w:val="19034D64"/>
    <w:rsid w:val="192362B6"/>
    <w:rsid w:val="19AA5A83"/>
    <w:rsid w:val="19C03C3F"/>
    <w:rsid w:val="1A5E2132"/>
    <w:rsid w:val="1B3D430A"/>
    <w:rsid w:val="1B5D3C01"/>
    <w:rsid w:val="1BE71BBD"/>
    <w:rsid w:val="1C35314D"/>
    <w:rsid w:val="1C72179E"/>
    <w:rsid w:val="1CC00379"/>
    <w:rsid w:val="1D574403"/>
    <w:rsid w:val="1DAD0AAA"/>
    <w:rsid w:val="1DD90B70"/>
    <w:rsid w:val="1DED533A"/>
    <w:rsid w:val="1E425004"/>
    <w:rsid w:val="1E911F06"/>
    <w:rsid w:val="1F22028F"/>
    <w:rsid w:val="1F281F75"/>
    <w:rsid w:val="1FB3441B"/>
    <w:rsid w:val="21BF2CC8"/>
    <w:rsid w:val="22C72BE6"/>
    <w:rsid w:val="23140F57"/>
    <w:rsid w:val="242541CD"/>
    <w:rsid w:val="242A26C1"/>
    <w:rsid w:val="26AF34B5"/>
    <w:rsid w:val="26F0784A"/>
    <w:rsid w:val="273F5736"/>
    <w:rsid w:val="27A14E35"/>
    <w:rsid w:val="28153A9F"/>
    <w:rsid w:val="28A05FD9"/>
    <w:rsid w:val="293A1FFF"/>
    <w:rsid w:val="29446B8B"/>
    <w:rsid w:val="2951625F"/>
    <w:rsid w:val="29D958A2"/>
    <w:rsid w:val="2A1A47B1"/>
    <w:rsid w:val="2A6B1708"/>
    <w:rsid w:val="2B1A2720"/>
    <w:rsid w:val="2B782732"/>
    <w:rsid w:val="2BE30855"/>
    <w:rsid w:val="2BF305F0"/>
    <w:rsid w:val="2C015DF3"/>
    <w:rsid w:val="2C3869A5"/>
    <w:rsid w:val="2D332E11"/>
    <w:rsid w:val="2D4B0F58"/>
    <w:rsid w:val="2DC32634"/>
    <w:rsid w:val="2DD54489"/>
    <w:rsid w:val="2E0A2840"/>
    <w:rsid w:val="2E54688B"/>
    <w:rsid w:val="2E5F1A79"/>
    <w:rsid w:val="2E750E38"/>
    <w:rsid w:val="2FA312B6"/>
    <w:rsid w:val="2FE433C8"/>
    <w:rsid w:val="30732E5B"/>
    <w:rsid w:val="32594404"/>
    <w:rsid w:val="32C11842"/>
    <w:rsid w:val="33AE65BF"/>
    <w:rsid w:val="34386AD6"/>
    <w:rsid w:val="34D66BD8"/>
    <w:rsid w:val="35CB0ADE"/>
    <w:rsid w:val="35F24D8A"/>
    <w:rsid w:val="36671B01"/>
    <w:rsid w:val="3688656C"/>
    <w:rsid w:val="369E061C"/>
    <w:rsid w:val="36BA314B"/>
    <w:rsid w:val="36E12273"/>
    <w:rsid w:val="37104531"/>
    <w:rsid w:val="372F1344"/>
    <w:rsid w:val="37327BD1"/>
    <w:rsid w:val="37CB5D5E"/>
    <w:rsid w:val="37E93F97"/>
    <w:rsid w:val="37FD3FC7"/>
    <w:rsid w:val="39170165"/>
    <w:rsid w:val="395B16BF"/>
    <w:rsid w:val="39AC52EA"/>
    <w:rsid w:val="39BB7AEE"/>
    <w:rsid w:val="39FE56EE"/>
    <w:rsid w:val="3A5F5A47"/>
    <w:rsid w:val="3AAD7873"/>
    <w:rsid w:val="3AD96D07"/>
    <w:rsid w:val="3B3E2A0E"/>
    <w:rsid w:val="3BF1723C"/>
    <w:rsid w:val="3C85061D"/>
    <w:rsid w:val="3CAE648C"/>
    <w:rsid w:val="3D0609BB"/>
    <w:rsid w:val="3D4D7176"/>
    <w:rsid w:val="3E655B22"/>
    <w:rsid w:val="3E8317D3"/>
    <w:rsid w:val="3E83721F"/>
    <w:rsid w:val="3ECB1CAD"/>
    <w:rsid w:val="3EE14989"/>
    <w:rsid w:val="3EF93443"/>
    <w:rsid w:val="3F3D3600"/>
    <w:rsid w:val="3F660F91"/>
    <w:rsid w:val="3F672CC3"/>
    <w:rsid w:val="3F814AA2"/>
    <w:rsid w:val="40746C57"/>
    <w:rsid w:val="408B21A9"/>
    <w:rsid w:val="409E1291"/>
    <w:rsid w:val="427C4B5B"/>
    <w:rsid w:val="42C7379D"/>
    <w:rsid w:val="43700504"/>
    <w:rsid w:val="43B16712"/>
    <w:rsid w:val="43EB52D2"/>
    <w:rsid w:val="46014919"/>
    <w:rsid w:val="46471D94"/>
    <w:rsid w:val="47625566"/>
    <w:rsid w:val="476F1BD9"/>
    <w:rsid w:val="47826403"/>
    <w:rsid w:val="48015A69"/>
    <w:rsid w:val="48503BC6"/>
    <w:rsid w:val="487A6AB0"/>
    <w:rsid w:val="48B30455"/>
    <w:rsid w:val="48D60940"/>
    <w:rsid w:val="48DC174B"/>
    <w:rsid w:val="49012393"/>
    <w:rsid w:val="495D628A"/>
    <w:rsid w:val="4A9A28C3"/>
    <w:rsid w:val="4AB105FE"/>
    <w:rsid w:val="4ABE7E24"/>
    <w:rsid w:val="4B0C2969"/>
    <w:rsid w:val="4B195F58"/>
    <w:rsid w:val="4B1D7027"/>
    <w:rsid w:val="4B392339"/>
    <w:rsid w:val="4CCA2330"/>
    <w:rsid w:val="4CE47F00"/>
    <w:rsid w:val="4CF91EDB"/>
    <w:rsid w:val="4D4D1641"/>
    <w:rsid w:val="4D546B5A"/>
    <w:rsid w:val="4E255EBE"/>
    <w:rsid w:val="4E3F0890"/>
    <w:rsid w:val="4EA83C78"/>
    <w:rsid w:val="4EAA6B5E"/>
    <w:rsid w:val="4F2578C3"/>
    <w:rsid w:val="4FFD24D0"/>
    <w:rsid w:val="513C7413"/>
    <w:rsid w:val="518F66BC"/>
    <w:rsid w:val="528D7EF4"/>
    <w:rsid w:val="52C011FE"/>
    <w:rsid w:val="53C34DBC"/>
    <w:rsid w:val="54796904"/>
    <w:rsid w:val="552337BF"/>
    <w:rsid w:val="553573F0"/>
    <w:rsid w:val="55374D11"/>
    <w:rsid w:val="562A2A2D"/>
    <w:rsid w:val="56485D62"/>
    <w:rsid w:val="5688697F"/>
    <w:rsid w:val="56C908A0"/>
    <w:rsid w:val="5701744D"/>
    <w:rsid w:val="58167C8A"/>
    <w:rsid w:val="594D3AF9"/>
    <w:rsid w:val="598E6D18"/>
    <w:rsid w:val="599F2DFB"/>
    <w:rsid w:val="59EB0503"/>
    <w:rsid w:val="5B484858"/>
    <w:rsid w:val="5CD977F5"/>
    <w:rsid w:val="5CFC773C"/>
    <w:rsid w:val="5DD6543B"/>
    <w:rsid w:val="5DF7190E"/>
    <w:rsid w:val="5DFA2267"/>
    <w:rsid w:val="5E96612A"/>
    <w:rsid w:val="5F563062"/>
    <w:rsid w:val="5F6E05D8"/>
    <w:rsid w:val="5F861375"/>
    <w:rsid w:val="5FA8730A"/>
    <w:rsid w:val="602B17F7"/>
    <w:rsid w:val="604A0A03"/>
    <w:rsid w:val="60860847"/>
    <w:rsid w:val="60F34D50"/>
    <w:rsid w:val="61D30956"/>
    <w:rsid w:val="62FC7441"/>
    <w:rsid w:val="64202667"/>
    <w:rsid w:val="64AD1D69"/>
    <w:rsid w:val="650A5B17"/>
    <w:rsid w:val="656A03F3"/>
    <w:rsid w:val="657C53FD"/>
    <w:rsid w:val="66473F94"/>
    <w:rsid w:val="66DB7FBA"/>
    <w:rsid w:val="67975211"/>
    <w:rsid w:val="67F85101"/>
    <w:rsid w:val="68834EB3"/>
    <w:rsid w:val="68B22C0F"/>
    <w:rsid w:val="69BC78E4"/>
    <w:rsid w:val="6A3A180A"/>
    <w:rsid w:val="6AA84D9E"/>
    <w:rsid w:val="6B7C792C"/>
    <w:rsid w:val="6BC05124"/>
    <w:rsid w:val="6C100210"/>
    <w:rsid w:val="6C187B6F"/>
    <w:rsid w:val="6C2014AA"/>
    <w:rsid w:val="6CE3146A"/>
    <w:rsid w:val="6D5227E7"/>
    <w:rsid w:val="6E316DEE"/>
    <w:rsid w:val="6E910195"/>
    <w:rsid w:val="6EA339EC"/>
    <w:rsid w:val="6ECE76DB"/>
    <w:rsid w:val="6FE416A7"/>
    <w:rsid w:val="70391EB7"/>
    <w:rsid w:val="712A5AF1"/>
    <w:rsid w:val="713C0C6E"/>
    <w:rsid w:val="71616190"/>
    <w:rsid w:val="71C215D1"/>
    <w:rsid w:val="71FA14D1"/>
    <w:rsid w:val="724540A2"/>
    <w:rsid w:val="72530783"/>
    <w:rsid w:val="72F3633A"/>
    <w:rsid w:val="738E0461"/>
    <w:rsid w:val="73B66D6E"/>
    <w:rsid w:val="73C514C8"/>
    <w:rsid w:val="74BD0A85"/>
    <w:rsid w:val="75E1495C"/>
    <w:rsid w:val="764047C0"/>
    <w:rsid w:val="767C20F1"/>
    <w:rsid w:val="77523403"/>
    <w:rsid w:val="783D6972"/>
    <w:rsid w:val="78CA689C"/>
    <w:rsid w:val="794A1D21"/>
    <w:rsid w:val="799537A5"/>
    <w:rsid w:val="799849B6"/>
    <w:rsid w:val="79B13597"/>
    <w:rsid w:val="7A753007"/>
    <w:rsid w:val="7AEF79B3"/>
    <w:rsid w:val="7B2B319D"/>
    <w:rsid w:val="7B4A2E1A"/>
    <w:rsid w:val="7B9B4623"/>
    <w:rsid w:val="7BB60BF1"/>
    <w:rsid w:val="7CD122F0"/>
    <w:rsid w:val="7F850376"/>
    <w:rsid w:val="7FD827FA"/>
    <w:rsid w:val="7FDA7BA6"/>
    <w:rsid w:val="7FEB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388</Words>
  <Characters>2214</Characters>
  <Lines>18</Lines>
  <Paragraphs>5</Paragraphs>
  <TotalTime>23</TotalTime>
  <ScaleCrop>false</ScaleCrop>
  <LinksUpToDate>false</LinksUpToDate>
  <CharactersWithSpaces>2597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2023-03-17T01:40:00Z</dcterms:created>
  <dc:creator>wjd</dc:creator>
  <cp:lastModifiedBy>刘伟</cp:lastModifiedBy>
  <cp:lastPrinted>2021-12-24T02:48:00Z</cp:lastPrinted>
  <dcterms:modified xsi:type="dcterms:W3CDTF">2023-03-17T09:31:47Z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7CB1C4B238DF450AACA23FB31220D50C</vt:lpwstr>
  </property>
</Properties>
</file>